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2617426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5051676</wp:posOffset>
                </wp:positionH>
                <wp:positionV relativeFrom="page">
                  <wp:posOffset>119990</wp:posOffset>
                </wp:positionV>
                <wp:extent cx="1782030" cy="60001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30" cy="6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8pt;margin-top:9.4pt;width:140.3pt;height:47.2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-396452</wp:posOffset>
            </wp:positionH>
            <wp:positionV relativeFrom="page">
              <wp:posOffset>86819</wp:posOffset>
            </wp:positionV>
            <wp:extent cx="780205" cy="7802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958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9589.jpeg" descr="IMG_958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05" cy="780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-213091</wp:posOffset>
                </wp:positionH>
                <wp:positionV relativeFrom="line">
                  <wp:posOffset>35098</wp:posOffset>
                </wp:positionV>
                <wp:extent cx="919890" cy="678442"/>
                <wp:effectExtent l="0" t="0" r="0" b="0"/>
                <wp:wrapThrough wrapText="bothSides" distL="152400" distR="152400">
                  <wp:wrapPolygon edited="1"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5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72.4pt;height:53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2620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-206741</wp:posOffset>
                </wp:positionH>
                <wp:positionV relativeFrom="line">
                  <wp:posOffset>196518</wp:posOffset>
                </wp:positionV>
                <wp:extent cx="9325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0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9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16.3pt;margin-top:15.5pt;width:73.4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عنوان"/>
        <w:rPr>
          <w:sz w:val="26"/>
          <w:szCs w:val="26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إختبار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الانتساب</w:t>
      </w:r>
      <w:r>
        <w:rPr>
          <w:sz w:val="26"/>
          <w:szCs w:val="26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ادة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التربية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الفنية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لصف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الثاني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متوسط</w:t>
      </w:r>
      <w:r>
        <w:rPr>
          <w:sz w:val="26"/>
          <w:szCs w:val="26"/>
          <w:rtl w:val="1"/>
        </w:rPr>
        <w:t xml:space="preserve"> </w:t>
      </w:r>
      <w:r>
        <w:rPr>
          <w:sz w:val="26"/>
          <w:szCs w:val="26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الفصل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الدراسي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/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ضعي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الخط الكانتوري ظهر في العصور البدائية على جدران الكهوف والجبال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الألوان الزيتية يمكن استخدامها بشكل مباشر من الأنبوب إلى اللوحة مباشرة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المنظور هو تمثيل الأجسام المرئية على اللوحات المسطحة من خلال الرسم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قواعد رسم المنظور هي رسم خطوط عامودية و أفقية 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يظهر الخط الكانتوري في رسومات الأطفال </w:t>
      </w:r>
      <w:r>
        <w:rPr>
          <w:rFonts w:ascii="Arial" w:hAnsi="Arial"/>
          <w:shd w:val="clear" w:color="auto" w:fill="feffff"/>
          <w:rtl w:val="0"/>
        </w:rPr>
        <w:t xml:space="preserve">(       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    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التناسب والتشابك من أهم القواعد في الزخرفة الإسلامية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    </w:t>
      </w:r>
      <w:r>
        <w:rPr>
          <w:rFonts w:ascii="Arial" w:hAnsi="Arial"/>
          <w:shd w:val="clear" w:color="auto" w:fill="feffff"/>
          <w:rtl w:val="0"/>
        </w:rPr>
        <w:t xml:space="preserve">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ظهرت الزخرفة الإسلامية في أشكال متعددة مثل الطراز العباسي والأموي والأندلسي والمملوكي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خصائص الزخرفة الإسلامية الاستمرارية واللانهائية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اللانهائية في الفن الزخرفي الإسلامي تعني الاستمرار في متابعة المشاهدة خارج حدود الوحدة الزخرفية والانطلاق بالرؤية إلى مالا نهاية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لتكرار الزخرفة نستخدم الورق الشفاف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ظهر فن الباتيك في الهند ثم انتقل إلى جزيرة جاوة بإندونيسيا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انتقل الباتيك إلى الدول المجاورة عن طريق التجارة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8"/>
          <w:szCs w:val="38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8"/>
          <w:szCs w:val="38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val="single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" w:hAnsi="Arial"/>
          <w:b w:val="1"/>
          <w:bCs w:val="1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u w:val="single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" w:hAnsi="Arial"/>
          <w:b w:val="1"/>
          <w:bCs w:val="1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في العصور البدائية ظهر الخط الكانتوري في </w:t>
      </w:r>
      <w:r>
        <w:rPr>
          <w:rFonts w:ascii="Arial" w:hAnsi="Arial" w:hint="default"/>
          <w:b w:val="1"/>
          <w:bCs w:val="1"/>
          <w:shd w:val="clear" w:color="auto" w:fill="fe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" w:hAnsi="Arial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جدران الكهوف والجبال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على الملابس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في المساجد </w:t>
      </w:r>
      <w:r>
        <w:rPr>
          <w:rFonts w:ascii="Arial" w:hAnsi="Arial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قواعد رسم المنظور 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الخطوط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المائلة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والمتعرجة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الأفق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ونقطة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التلاشي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الكتلة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والفراغ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٣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الوسيط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لمزج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الزيتية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الماء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الزيت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المخفف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التربنتين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)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لاتحتاج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مواد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إضافية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لمزجها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٤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اللانهائية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تعتبر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مزايا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وخصائص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الزخارف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البدائية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الزخارف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الإسلامية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الرسومات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الرمزية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٥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اللانهائية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الإسلامية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تعني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الأشكال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والعناصر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المستخدمة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تصميم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الاستمرارية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والانطلاق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بالرؤية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مالانهاية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التوازن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توزيع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عناصر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٦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هو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إحدى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طرق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الطباعة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اليدوية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الرسومات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الجدارية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عمل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فني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بخامات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البيئة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يعتقد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انه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عرف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السعودية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الصين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الهند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٨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لتطبيق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بالتنقيط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نحتاج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أدوات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ضمنها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شمع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مصهور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زيتية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فلوماستر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نستطيع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عمل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قوالب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القطع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القماشية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خامات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البيئة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الرمل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معلم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>: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-Matee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