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30D704D9" w:rsidR="00362A51" w:rsidRPr="00921F70" w:rsidRDefault="00137158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29913215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137158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الابتدائية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1F2F153D" w:rsidR="00D71973" w:rsidRPr="00BF02E0" w:rsidRDefault="00AD7F4F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>
              <w:rPr>
                <w:rFonts w:ascii="Cambria" w:hAnsi="Cambria" w:cs="KFGQPC KSA Heavy" w:hint="cs"/>
                <w:b/>
                <w:bCs/>
                <w:rtl/>
              </w:rPr>
              <w:t>الخامس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07FE097D" w:rsidR="00D71973" w:rsidRPr="00BF02E0" w:rsidRDefault="00137158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الابتدائية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AD7F4F" w:rsidRPr="00C04321" w14:paraId="72343761" w14:textId="77777777" w:rsidTr="00DD1A5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25FBD58B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تهيئة الفصل 5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:</w:t>
            </w:r>
            <w:r w:rsidRPr="00A458E9"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(العبارات الجبرية والمعادلات)</w:t>
            </w:r>
          </w:p>
          <w:p w14:paraId="493C0392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عبارات الجمع والطرح الجبرية</w:t>
            </w:r>
          </w:p>
          <w:p w14:paraId="1E61DC38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خطة حل المسألة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(حل مسألة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أبسط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)</w:t>
            </w:r>
            <w:proofErr w:type="gramEnd"/>
          </w:p>
          <w:p w14:paraId="2B4A2491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عبارات الضرب والقسمة الجبرية</w:t>
            </w:r>
          </w:p>
          <w:p w14:paraId="71C8CF4D" w14:textId="56698872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استقصاء حل المسألة</w:t>
            </w:r>
            <w:r>
              <w:rPr>
                <w:rFonts w:ascii="KFGQPC KSA Regular" w:hAnsi="KFGQPC KSA Regular" w:cs="KFGQPC KSA Regular" w:hint="cs"/>
                <w:b/>
                <w:bCs/>
                <w:color w:val="3886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275485D2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709E9E7B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11B46">
              <w:rPr>
                <w:rFonts w:asciiTheme="majorBidi" w:hAnsiTheme="majorBidi" w:cstheme="majorBidi" w:hint="cs"/>
                <w:b/>
                <w:bCs/>
                <w:color w:val="4EA72E" w:themeColor="accent6"/>
                <w:sz w:val="20"/>
                <w:szCs w:val="20"/>
                <w:rtl/>
              </w:rPr>
              <w:t>استكشاف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: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الآت</w:t>
            </w:r>
            <w:proofErr w:type="gramEnd"/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الدوال</w:t>
            </w:r>
          </w:p>
          <w:p w14:paraId="1032C2AE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جد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ول الدوال</w:t>
            </w:r>
          </w:p>
          <w:p w14:paraId="06635991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ترتيب العمليات</w:t>
            </w:r>
          </w:p>
          <w:p w14:paraId="726726DA" w14:textId="2C6FC6AD" w:rsidR="00AD7F4F" w:rsidRPr="002F525B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320EBA">
              <w:rPr>
                <w:rFonts w:asciiTheme="majorBidi" w:hAnsiTheme="majorBidi" w:cstheme="majorBidi" w:hint="cs"/>
                <w:b/>
                <w:bCs/>
                <w:color w:val="4EA72E" w:themeColor="accent6"/>
                <w:sz w:val="20"/>
                <w:szCs w:val="20"/>
                <w:rtl/>
              </w:rPr>
              <w:t>استكشاف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: تمثيل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معادلات الجمع والطرح بنماذج</w:t>
            </w:r>
            <w:r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65B045A8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معادلات الجمع والطرح</w:t>
            </w:r>
          </w:p>
          <w:p w14:paraId="366D18B2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D7F4F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>استكشاف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: تمثيل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معادلات الضرب بنماذج</w:t>
            </w:r>
          </w:p>
          <w:p w14:paraId="12593644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معادلات الضرب</w:t>
            </w:r>
          </w:p>
          <w:p w14:paraId="03837AC4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 + الاختبار التراكمي</w:t>
            </w:r>
          </w:p>
          <w:p w14:paraId="74DFBCAE" w14:textId="66095D2F" w:rsidR="00AD7F4F" w:rsidRPr="00DB4CD3" w:rsidRDefault="00AD7F4F" w:rsidP="00AD7F4F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تهيئة الفصل 6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:</w:t>
            </w:r>
            <w:r w:rsidRPr="00A458E9"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(الكسور الاعتيادية</w:t>
            </w:r>
            <w:r>
              <w:rPr>
                <w:rFonts w:ascii="KFGQPC KSA Regular" w:hAnsi="KFGQPC KSA Regular" w:cs="KFGQPC KSA Regular" w:hint="cs"/>
                <w:b/>
                <w:bCs/>
                <w:color w:val="C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5A455554" w14:textId="77777777" w:rsidR="00AD7F4F" w:rsidRPr="005474CA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EA72E" w:themeColor="accent6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القسمة والكسور الاعتيادية</w:t>
            </w:r>
            <w:r w:rsidRPr="005474CA">
              <w:rPr>
                <w:rFonts w:ascii="KFGQPC KSA Regular" w:hAnsi="KFGQPC KSA Regular" w:cs="KFGQPC KSA Regular" w:hint="cs"/>
                <w:color w:val="4EA72E" w:themeColor="accent6"/>
                <w:rtl/>
              </w:rPr>
              <w:t xml:space="preserve"> (٢)</w:t>
            </w:r>
          </w:p>
          <w:p w14:paraId="1FF01BFB" w14:textId="30E7634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D7F4F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>استكشاف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: تمثيل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الاعداد الكسرية والكسور غير الفعلية بالنماذج</w:t>
            </w:r>
          </w:p>
        </w:tc>
      </w:tr>
      <w:tr w:rsidR="00AD7F4F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AD7F4F" w:rsidRPr="00833413" w:rsidRDefault="00AD7F4F" w:rsidP="00AD7F4F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AD7F4F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AD7F4F" w:rsidRPr="00BF30B9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AD7F4F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AD7F4F" w:rsidRPr="00D2308F" w:rsidRDefault="00AD7F4F" w:rsidP="00AD7F4F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AD7F4F" w:rsidRPr="00C04321" w14:paraId="74306D4E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305581EB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الكسور غير الفعلية</w:t>
            </w:r>
          </w:p>
          <w:p w14:paraId="5B65F387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خطة حل المسألة</w:t>
            </w:r>
            <w:r w:rsidRPr="00A458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(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التمثيل بأشكال فن)</w:t>
            </w:r>
          </w:p>
          <w:p w14:paraId="713C761B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الاعداد الكسرية</w:t>
            </w:r>
          </w:p>
          <w:p w14:paraId="378BD183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01B8A027" w14:textId="09F1510E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مقارنة الكسور الاعتيادية وال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أعداد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الكسرية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47A526FE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مقارنة الكسور الاعتيادية والاعداد الكسرية</w:t>
            </w:r>
          </w:p>
          <w:p w14:paraId="25D5B724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تقريب الكسور</w:t>
            </w:r>
          </w:p>
          <w:p w14:paraId="12DFA3E4" w14:textId="77777777" w:rsidR="00AD7F4F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استقصاء حل المسألة</w:t>
            </w:r>
          </w:p>
          <w:p w14:paraId="289F2411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 + الاختبار التراكمي</w:t>
            </w:r>
          </w:p>
          <w:p w14:paraId="06613134" w14:textId="7C376987" w:rsidR="00AD7F4F" w:rsidRPr="00BF30B9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تهيئة الفصل 7(الإحصاء والاحتمال)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12606454" w14:textId="77777777" w:rsidR="00AD7F4F" w:rsidRDefault="00AD7F4F" w:rsidP="00AD7F4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المتوسط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الحسابي والوسيط والمنوال </w:t>
            </w:r>
          </w:p>
          <w:p w14:paraId="16F5B48C" w14:textId="77777777" w:rsidR="00AD7F4F" w:rsidRPr="00C04321" w:rsidRDefault="00AD7F4F" w:rsidP="00AD7F4F">
            <w:pPr>
              <w:bidi/>
              <w:spacing w:line="36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استقصاء حل المسألة</w:t>
            </w:r>
          </w:p>
          <w:p w14:paraId="6B1C2404" w14:textId="77777777" w:rsidR="00AD7F4F" w:rsidRPr="00B73B57" w:rsidRDefault="00AD7F4F" w:rsidP="00AD7F4F">
            <w:pPr>
              <w:bidi/>
              <w:spacing w:line="360" w:lineRule="auto"/>
              <w:jc w:val="center"/>
              <w:rPr>
                <w:rFonts w:ascii="KFGQPC KSA Regular" w:hAnsi="KFGQPC KSA Regular" w:cs="KFGQPC KSA Regular"/>
                <w:rtl/>
                <w:lang w:val="en-GB"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التمثيل </w:t>
            </w:r>
            <w:proofErr w:type="spellStart"/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بالاعمدة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73B57">
              <w:rPr>
                <w:rFonts w:asciiTheme="majorBidi" w:hAnsiTheme="majorBidi" w:cstheme="majorBidi" w:hint="cs"/>
                <w:b/>
                <w:bCs/>
                <w:color w:val="4EA72E" w:themeColor="accent6"/>
                <w:sz w:val="20"/>
                <w:szCs w:val="20"/>
                <w:rtl/>
                <w:lang w:val="en-GB"/>
              </w:rPr>
              <w:t>(٢)</w:t>
            </w:r>
          </w:p>
          <w:p w14:paraId="52D11C4A" w14:textId="319EA065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proofErr w:type="gramStart"/>
            <w:r w:rsidRPr="00AD7F4F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 xml:space="preserve">توسع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معمل الجداول الالكتروني التمثيل </w:t>
            </w:r>
            <w:proofErr w:type="spellStart"/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بالاعمدة</w:t>
            </w:r>
            <w:proofErr w:type="spellEnd"/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والاعمدة المزدوجة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AD7F4F" w:rsidRPr="00BF30B9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AD7F4F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AD7F4F" w:rsidRPr="00C04321" w14:paraId="5C110E01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0CE4BC1D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الاحتمال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B73B57">
              <w:rPr>
                <w:rFonts w:asciiTheme="majorBidi" w:hAnsiTheme="majorBidi" w:cstheme="majorBidi" w:hint="cs"/>
                <w:b/>
                <w:bCs/>
                <w:color w:val="4EA72E" w:themeColor="accent6"/>
                <w:sz w:val="20"/>
                <w:szCs w:val="20"/>
                <w:rtl/>
                <w:lang w:val="en-GB"/>
              </w:rPr>
              <w:t>(٢)</w:t>
            </w:r>
          </w:p>
          <w:p w14:paraId="3E1159F6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3AB4F966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proofErr w:type="gramStart"/>
            <w:r w:rsidRPr="00AD7F4F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 xml:space="preserve">استكشاف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:الاحتمال</w:t>
            </w:r>
            <w:proofErr w:type="gramEnd"/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والكسور</w:t>
            </w:r>
          </w:p>
          <w:p w14:paraId="4BD09F63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الاحتمال والكسور</w:t>
            </w:r>
          </w:p>
          <w:p w14:paraId="75BE3A51" w14:textId="1D7F70E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خطة حل </w:t>
            </w:r>
            <w:proofErr w:type="gramStart"/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المسألة(</w:t>
            </w:r>
            <w:proofErr w:type="gramEnd"/>
            <w:r w:rsidRPr="00B1394D">
              <w:rPr>
                <w:rFonts w:asciiTheme="majorBidi" w:hAnsiTheme="majorBidi" w:cstheme="majorBidi" w:hint="cs"/>
                <w:b/>
                <w:bCs/>
                <w:color w:val="4EA72E" w:themeColor="accent6"/>
                <w:sz w:val="20"/>
                <w:szCs w:val="20"/>
                <w:rtl/>
              </w:rPr>
              <w:t>إنشاء قائمة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170025D0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proofErr w:type="gramStart"/>
            <w:r w:rsidRPr="00AD7F4F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 xml:space="preserve">استكشاف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النواتج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الممكنة</w:t>
            </w:r>
          </w:p>
          <w:p w14:paraId="7BB768D6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تحديد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النواتج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الممكنة</w:t>
            </w:r>
          </w:p>
          <w:p w14:paraId="463DD67F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الفصل+ الاختبار التراكمي</w:t>
            </w:r>
          </w:p>
          <w:p w14:paraId="4D5AB09C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تهيئة الفصل 8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:</w:t>
            </w:r>
            <w:r w:rsidRPr="00A458E9">
              <w:rPr>
                <w:rFonts w:asciiTheme="majorBidi" w:hAnsiTheme="majorBidi" w:cstheme="majorBidi" w:hint="cs"/>
                <w:b/>
                <w:bCs/>
                <w:color w:val="00B050"/>
                <w:sz w:val="20"/>
                <w:szCs w:val="20"/>
                <w:rtl/>
              </w:rPr>
              <w:t>(القواسم والمضاعفات)</w:t>
            </w:r>
          </w:p>
          <w:p w14:paraId="5F16DC66" w14:textId="2B362EC9" w:rsidR="00AD7F4F" w:rsidRPr="00B1524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القواسم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المشتركة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50523109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القواسم المشتركة</w:t>
            </w:r>
          </w:p>
          <w:p w14:paraId="7C2FFA7C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D7F4F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>استكشاف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: الاعداد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الأولية والاعداد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غير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الاولية</w:t>
            </w:r>
          </w:p>
          <w:p w14:paraId="57A96D8B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الأعدادالأولية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والأعداد 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غير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الأولية</w:t>
            </w:r>
          </w:p>
          <w:p w14:paraId="19DC4923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الكسور المتكافئة</w:t>
            </w:r>
          </w:p>
          <w:p w14:paraId="14A803FE" w14:textId="32EE7CD0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67E95">
              <w:rPr>
                <w:rFonts w:asciiTheme="majorBidi" w:hAnsiTheme="majorBidi" w:cstheme="majorBidi" w:hint="cs"/>
                <w:b/>
                <w:bCs/>
                <w:color w:val="4EA72E" w:themeColor="accent6"/>
                <w:sz w:val="20"/>
                <w:szCs w:val="20"/>
                <w:rtl/>
              </w:rPr>
              <w:t>هيا بنا نلعب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  <w:vAlign w:val="center"/>
          </w:tcPr>
          <w:p w14:paraId="015D1374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6ABFF8A5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تبسيط الكسور</w:t>
            </w:r>
          </w:p>
          <w:p w14:paraId="61B2B1ED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خطة حل السألة</w:t>
            </w:r>
            <w:r w:rsidRPr="00A458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(</w:t>
            </w: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البحث عن نمط)</w:t>
            </w:r>
          </w:p>
          <w:p w14:paraId="1F60AA31" w14:textId="77777777" w:rsidR="00AD7F4F" w:rsidRPr="00C04321" w:rsidRDefault="00AD7F4F" w:rsidP="00AD7F4F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المضاعفات المشتركة</w:t>
            </w:r>
          </w:p>
          <w:p w14:paraId="4C43B203" w14:textId="5A6DCC2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مقارنة الكسور الاعتيادية</w:t>
            </w:r>
          </w:p>
        </w:tc>
      </w:tr>
      <w:tr w:rsidR="00AD7F4F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D7F4F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AD7F4F" w:rsidRPr="008F411D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AD7F4F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53EED12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458E9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الفصل-الاختبار تراكمي</w:t>
            </w:r>
          </w:p>
          <w:p w14:paraId="4358332B" w14:textId="77777777" w:rsidR="00AD7F4F" w:rsidRPr="00B64D6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AD7F4F" w:rsidRPr="00BF30B9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AD7F4F" w:rsidRPr="008F411D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AD7F4F" w:rsidRPr="008F411D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AD7F4F" w:rsidRPr="00BF30B9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AD7F4F" w:rsidRPr="008F411D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AD7F4F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AD7F4F" w:rsidRPr="008F411D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AD7F4F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AD7F4F" w:rsidRPr="008F411D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AD7F4F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AD7F4F" w:rsidRPr="008F411D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AD7F4F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AD7F4F" w:rsidRPr="00D2308F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AD7F4F" w:rsidRPr="00C04321" w:rsidRDefault="00AD7F4F" w:rsidP="00AD7F4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1E9342-3475-4E72-9C08-1E147FB0FDAD}"/>
    <w:embedBold r:id="rId2" w:fontKey="{6D1165B0-2175-42AB-8962-5D6B6C1D1845}"/>
    <w:embedItalic r:id="rId3" w:fontKey="{5A8B3E77-3382-4DE9-B47E-3B678240CB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27D22B5-C928-4DF4-AA2D-DCB80878D7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4EE1D6-3BE7-46C7-971F-58440F827C89}"/>
    <w:embedBold r:id="rId6" w:fontKey="{80CFAB04-1FEC-4A7D-B296-4F2B63D12F49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FFD9A5C5-26FD-49D3-AD3D-43590898F1A5}"/>
    <w:embedBold r:id="rId8" w:fontKey="{E374CB95-E48A-4994-A7CC-0B85B944CB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05DC2"/>
    <w:rsid w:val="00137158"/>
    <w:rsid w:val="001504BE"/>
    <w:rsid w:val="001B56B9"/>
    <w:rsid w:val="00204DB9"/>
    <w:rsid w:val="0024637A"/>
    <w:rsid w:val="00273095"/>
    <w:rsid w:val="00276BD0"/>
    <w:rsid w:val="0028627E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47BBA"/>
    <w:rsid w:val="00662C3B"/>
    <w:rsid w:val="006B4755"/>
    <w:rsid w:val="006B7837"/>
    <w:rsid w:val="0075027D"/>
    <w:rsid w:val="00780F85"/>
    <w:rsid w:val="007C0989"/>
    <w:rsid w:val="007E4FDE"/>
    <w:rsid w:val="0082627C"/>
    <w:rsid w:val="00833413"/>
    <w:rsid w:val="00873579"/>
    <w:rsid w:val="0088220F"/>
    <w:rsid w:val="008A512F"/>
    <w:rsid w:val="008D3036"/>
    <w:rsid w:val="008F411D"/>
    <w:rsid w:val="00913D23"/>
    <w:rsid w:val="00921F70"/>
    <w:rsid w:val="0093252E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B5A6A"/>
    <w:rsid w:val="00AD7F4F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201BD"/>
    <w:rsid w:val="00C307BE"/>
    <w:rsid w:val="00C733C5"/>
    <w:rsid w:val="00D20A09"/>
    <w:rsid w:val="00D2308F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2</cp:revision>
  <cp:lastPrinted>2024-11-10T03:19:00Z</cp:lastPrinted>
  <dcterms:created xsi:type="dcterms:W3CDTF">2024-11-10T03:20:00Z</dcterms:created>
  <dcterms:modified xsi:type="dcterms:W3CDTF">2024-11-10T03:20:00Z</dcterms:modified>
</cp:coreProperties>
</file>