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1576"/>
        <w:bidiVisual/>
        <w:tblW w:w="1557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3410"/>
        <w:gridCol w:w="2977"/>
        <w:gridCol w:w="3259"/>
        <w:gridCol w:w="2695"/>
      </w:tblGrid>
      <w:tr w:rsidR="001C4A20" w:rsidRPr="00B413F4" w:rsidTr="001C4A20">
        <w:trPr>
          <w:trHeight w:val="340"/>
        </w:trPr>
        <w:tc>
          <w:tcPr>
            <w:tcW w:w="3235" w:type="dxa"/>
            <w:shd w:val="clear" w:color="auto" w:fill="00B050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>الأسبوع الأول</w:t>
            </w:r>
          </w:p>
        </w:tc>
        <w:tc>
          <w:tcPr>
            <w:tcW w:w="3410" w:type="dxa"/>
            <w:shd w:val="clear" w:color="auto" w:fill="00B050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>الأسبوع الثاني</w:t>
            </w:r>
          </w:p>
        </w:tc>
        <w:tc>
          <w:tcPr>
            <w:tcW w:w="2977" w:type="dxa"/>
            <w:shd w:val="clear" w:color="auto" w:fill="00B050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>الأسبوع الثالث</w:t>
            </w:r>
          </w:p>
        </w:tc>
        <w:tc>
          <w:tcPr>
            <w:tcW w:w="3259" w:type="dxa"/>
            <w:shd w:val="clear" w:color="auto" w:fill="00B050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>الأسبوع الرابع</w:t>
            </w:r>
          </w:p>
        </w:tc>
        <w:tc>
          <w:tcPr>
            <w:tcW w:w="2695" w:type="dxa"/>
            <w:shd w:val="clear" w:color="auto" w:fill="00B050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>الأسبوع الخامس</w:t>
            </w:r>
          </w:p>
        </w:tc>
      </w:tr>
      <w:tr w:rsidR="001C4A20" w:rsidRPr="00B413F4" w:rsidTr="001C4A20">
        <w:trPr>
          <w:trHeight w:val="340"/>
        </w:trPr>
        <w:tc>
          <w:tcPr>
            <w:tcW w:w="3235" w:type="dxa"/>
            <w:shd w:val="clear" w:color="auto" w:fill="FFFF99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sz w:val="22"/>
                <w:szCs w:val="22"/>
              </w:rPr>
            </w:pP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15/5 </w:t>
            </w:r>
            <w:r w:rsidRPr="00B413F4">
              <w:rPr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 19/5 </w:t>
            </w:r>
          </w:p>
        </w:tc>
        <w:tc>
          <w:tcPr>
            <w:tcW w:w="3410" w:type="dxa"/>
            <w:shd w:val="clear" w:color="auto" w:fill="FFFF99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sz w:val="22"/>
                <w:szCs w:val="22"/>
              </w:rPr>
            </w:pP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22/5 </w:t>
            </w:r>
            <w:r w:rsidRPr="00B413F4">
              <w:rPr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 26 /5 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sz w:val="22"/>
                <w:szCs w:val="22"/>
              </w:rPr>
            </w:pPr>
            <w:bookmarkStart w:id="0" w:name="_gjdgxs" w:colFirst="0" w:colLast="0"/>
            <w:bookmarkEnd w:id="0"/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29 /5 </w:t>
            </w:r>
            <w:r w:rsidRPr="00B413F4">
              <w:rPr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 4 / 6 </w:t>
            </w:r>
          </w:p>
        </w:tc>
        <w:tc>
          <w:tcPr>
            <w:tcW w:w="3259" w:type="dxa"/>
            <w:shd w:val="clear" w:color="auto" w:fill="FFFF99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sz w:val="22"/>
                <w:szCs w:val="22"/>
              </w:rPr>
            </w:pP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7 /6 </w:t>
            </w:r>
            <w:r w:rsidRPr="00B413F4">
              <w:rPr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 11 / 6 </w:t>
            </w:r>
          </w:p>
        </w:tc>
        <w:tc>
          <w:tcPr>
            <w:tcW w:w="2695" w:type="dxa"/>
            <w:shd w:val="clear" w:color="auto" w:fill="FFFF99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sz w:val="22"/>
                <w:szCs w:val="22"/>
              </w:rPr>
            </w:pP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14 / 6 </w:t>
            </w:r>
            <w:r w:rsidRPr="00B413F4">
              <w:rPr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 18 /6 </w:t>
            </w:r>
          </w:p>
        </w:tc>
      </w:tr>
      <w:tr w:rsidR="001C4A20" w:rsidRPr="00B413F4" w:rsidTr="001C4A20">
        <w:trPr>
          <w:trHeight w:val="304"/>
        </w:trPr>
        <w:tc>
          <w:tcPr>
            <w:tcW w:w="3235" w:type="dxa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2F5496"/>
                <w:sz w:val="22"/>
                <w:szCs w:val="22"/>
              </w:rPr>
            </w:pPr>
            <w:r w:rsidRPr="00B413F4">
              <w:rPr>
                <w:rFonts w:hint="cs"/>
                <w:bCs/>
                <w:color w:val="2F5496"/>
                <w:sz w:val="22"/>
                <w:szCs w:val="22"/>
                <w:rtl/>
              </w:rPr>
              <w:t xml:space="preserve">تهيئة </w:t>
            </w:r>
          </w:p>
        </w:tc>
        <w:tc>
          <w:tcPr>
            <w:tcW w:w="3410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الدرس الثاني:</w:t>
            </w:r>
            <w:r w:rsidRPr="00B413F4">
              <w:rPr>
                <w:rFonts w:asciiTheme="minorBidi" w:hAnsiTheme="minorBidi" w:cstheme="minorBidi" w:hint="cs"/>
                <w:bCs/>
                <w:color w:val="000000"/>
                <w:sz w:val="22"/>
                <w:szCs w:val="22"/>
                <w:rtl/>
              </w:rPr>
              <w:t xml:space="preserve"> </w:t>
            </w:r>
            <w:r w:rsidRPr="00B413F4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 xml:space="preserve">القياس </w:t>
            </w:r>
            <w:proofErr w:type="gramStart"/>
            <w:r w:rsidRPr="00B413F4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( النظام</w:t>
            </w:r>
            <w:proofErr w:type="gramEnd"/>
            <w:r w:rsidRPr="00B413F4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 xml:space="preserve"> الدول</w:t>
            </w:r>
            <w:r w:rsidRPr="00B413F4">
              <w:rPr>
                <w:rFonts w:asciiTheme="minorBidi" w:hAnsiTheme="minorBidi" w:cstheme="minorBidi" w:hint="cs"/>
                <w:bCs/>
                <w:color w:val="000000"/>
                <w:sz w:val="22"/>
                <w:szCs w:val="22"/>
                <w:rtl/>
              </w:rPr>
              <w:t xml:space="preserve">ي </w:t>
            </w:r>
            <w:r w:rsidRPr="00B413F4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للوحدات)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0000"/>
                <w:sz w:val="22"/>
                <w:szCs w:val="22"/>
                <w:rtl/>
              </w:rPr>
            </w:pPr>
            <w:r w:rsidRPr="00B413F4">
              <w:rPr>
                <w:rFonts w:hint="cs"/>
                <w:bCs/>
                <w:color w:val="FF0000"/>
                <w:sz w:val="22"/>
                <w:szCs w:val="22"/>
                <w:rtl/>
              </w:rPr>
              <w:t xml:space="preserve">الفصل الثاني: تمثيل الحركة </w:t>
            </w:r>
          </w:p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الأول </w:t>
            </w:r>
            <w:proofErr w:type="gramStart"/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(  تصوير</w:t>
            </w:r>
            <w:proofErr w:type="gramEnd"/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الحركة)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C4A20" w:rsidRPr="00B413F4" w:rsidRDefault="001C4A20" w:rsidP="001C4A20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highlight w:val="yellow"/>
              </w:rPr>
            </w:pPr>
            <w:r w:rsidRPr="00B413F4">
              <w:rPr>
                <w:rFonts w:asciiTheme="minorBidi" w:hAnsiTheme="minorBidi" w:cs="Arial"/>
                <w:bCs/>
                <w:color w:val="000000"/>
                <w:sz w:val="22"/>
                <w:szCs w:val="22"/>
                <w:rtl/>
              </w:rPr>
              <w:t xml:space="preserve">السرعة المتجهة اللحظية + </w:t>
            </w:r>
            <w:proofErr w:type="gramStart"/>
            <w:r w:rsidRPr="00B413F4">
              <w:rPr>
                <w:rFonts w:asciiTheme="minorBidi" w:hAnsiTheme="minorBidi" w:cs="Arial"/>
                <w:bCs/>
                <w:color w:val="000000"/>
                <w:sz w:val="22"/>
                <w:szCs w:val="22"/>
                <w:rtl/>
              </w:rPr>
              <w:t>تجربة( متجهات</w:t>
            </w:r>
            <w:proofErr w:type="gramEnd"/>
            <w:r w:rsidRPr="00B413F4">
              <w:rPr>
                <w:rFonts w:asciiTheme="minorBidi" w:hAnsiTheme="minorBidi" w:cs="Arial"/>
                <w:bCs/>
                <w:color w:val="000000"/>
                <w:sz w:val="22"/>
                <w:szCs w:val="22"/>
                <w:rtl/>
              </w:rPr>
              <w:t xml:space="preserve"> السرعة اللحظية)</w:t>
            </w:r>
          </w:p>
        </w:tc>
        <w:tc>
          <w:tcPr>
            <w:tcW w:w="2695" w:type="dxa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FF0000"/>
                <w:sz w:val="22"/>
                <w:szCs w:val="22"/>
                <w:rtl/>
              </w:rPr>
              <w:t xml:space="preserve">الفصل الثالث: الحركة المتسارعة </w:t>
            </w: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(مقدمة +تجربة استهلالية)</w:t>
            </w:r>
          </w:p>
        </w:tc>
      </w:tr>
      <w:tr w:rsidR="001C4A20" w:rsidRPr="00B413F4" w:rsidTr="001C4A20">
        <w:trPr>
          <w:trHeight w:val="391"/>
        </w:trPr>
        <w:tc>
          <w:tcPr>
            <w:tcW w:w="3235" w:type="dxa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FF0000"/>
                <w:sz w:val="22"/>
                <w:szCs w:val="22"/>
                <w:rtl/>
              </w:rPr>
              <w:t>الاختبار التشخيصي</w:t>
            </w:r>
          </w:p>
        </w:tc>
        <w:tc>
          <w:tcPr>
            <w:tcW w:w="3410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تحليل الوحدات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</w:t>
            </w:r>
            <w:proofErr w:type="gramStart"/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الثاني  :</w:t>
            </w:r>
            <w:proofErr w:type="gramEnd"/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الموقع والزمن </w:t>
            </w:r>
          </w:p>
        </w:tc>
        <w:tc>
          <w:tcPr>
            <w:tcW w:w="3259" w:type="dxa"/>
            <w:shd w:val="clear" w:color="auto" w:fill="auto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مختبر الفيزياء: عمل رسوم توضيحية للحركة </w:t>
            </w:r>
          </w:p>
        </w:tc>
        <w:tc>
          <w:tcPr>
            <w:tcW w:w="2695" w:type="dxa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</w:t>
            </w:r>
            <w:proofErr w:type="gramStart"/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الأول :</w:t>
            </w:r>
            <w:proofErr w:type="gramEnd"/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التسارع (العجلة)</w:t>
            </w:r>
          </w:p>
        </w:tc>
      </w:tr>
      <w:tr w:rsidR="001C4A20" w:rsidRPr="00B413F4" w:rsidTr="001C4A20">
        <w:trPr>
          <w:trHeight w:val="302"/>
        </w:trPr>
        <w:tc>
          <w:tcPr>
            <w:tcW w:w="3235" w:type="dxa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0000"/>
                <w:sz w:val="22"/>
                <w:szCs w:val="22"/>
                <w:rtl/>
              </w:rPr>
            </w:pPr>
            <w:r w:rsidRPr="00B413F4">
              <w:rPr>
                <w:rFonts w:hint="cs"/>
                <w:bCs/>
                <w:color w:val="FF0000"/>
                <w:sz w:val="22"/>
                <w:szCs w:val="22"/>
                <w:rtl/>
              </w:rPr>
              <w:t>الفصل الأول (مدخل الى علم الفيزياء)</w:t>
            </w:r>
          </w:p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مقدمة + تجربة استهلالية </w:t>
            </w:r>
          </w:p>
        </w:tc>
        <w:tc>
          <w:tcPr>
            <w:tcW w:w="3410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القياس (الدقة والضبط –تقنيات القياس الجيد)</w:t>
            </w:r>
          </w:p>
        </w:tc>
        <w:tc>
          <w:tcPr>
            <w:tcW w:w="2977" w:type="dxa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proofErr w:type="gramStart"/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تابع :</w:t>
            </w:r>
            <w:proofErr w:type="gramEnd"/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الموقع والزمن </w:t>
            </w:r>
          </w:p>
        </w:tc>
        <w:tc>
          <w:tcPr>
            <w:tcW w:w="3259" w:type="dxa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تقويم الفصل الثاني </w:t>
            </w:r>
          </w:p>
        </w:tc>
        <w:tc>
          <w:tcPr>
            <w:tcW w:w="2695" w:type="dxa"/>
            <w:vAlign w:val="center"/>
          </w:tcPr>
          <w:p w:rsidR="001C4A20" w:rsidRPr="00B413F4" w:rsidRDefault="001C4A20" w:rsidP="001C4A20">
            <w:pPr>
              <w:rPr>
                <w:rFonts w:asciiTheme="minorBidi" w:hAnsiTheme="minorBidi" w:cstheme="minorBidi"/>
                <w:bCs/>
                <w:color w:val="000000" w:themeColor="text1"/>
                <w:sz w:val="22"/>
                <w:szCs w:val="22"/>
                <w:rtl/>
              </w:rPr>
            </w:pPr>
            <w:r w:rsidRPr="00B413F4">
              <w:rPr>
                <w:rFonts w:asciiTheme="minorBidi" w:hAnsiTheme="minorBidi" w:cstheme="minorBidi" w:hint="cs"/>
                <w:bCs/>
                <w:color w:val="000000" w:themeColor="text1"/>
                <w:sz w:val="22"/>
                <w:szCs w:val="22"/>
                <w:rtl/>
              </w:rPr>
              <w:t>(</w:t>
            </w:r>
            <w:r w:rsidRPr="00B413F4">
              <w:rPr>
                <w:rFonts w:asciiTheme="minorBidi" w:hAnsiTheme="minorBidi" w:cstheme="minorBidi"/>
                <w:bCs/>
                <w:color w:val="000000" w:themeColor="text1"/>
                <w:sz w:val="22"/>
                <w:szCs w:val="22"/>
                <w:rtl/>
              </w:rPr>
              <w:t>التسارع الم</w:t>
            </w:r>
            <w:r w:rsidRPr="00B413F4">
              <w:rPr>
                <w:rFonts w:asciiTheme="minorBidi" w:hAnsiTheme="minorBidi" w:cstheme="minorBidi" w:hint="cs"/>
                <w:bCs/>
                <w:color w:val="000000" w:themeColor="text1"/>
                <w:sz w:val="22"/>
                <w:szCs w:val="22"/>
                <w:rtl/>
              </w:rPr>
              <w:t>توسط واللحظي)</w:t>
            </w:r>
          </w:p>
          <w:p w:rsidR="001C4A20" w:rsidRPr="00B413F4" w:rsidRDefault="001C4A20" w:rsidP="001C4A20">
            <w:pPr>
              <w:rPr>
                <w:rFonts w:asciiTheme="minorBidi" w:hAnsiTheme="minorBidi" w:cstheme="minorBidi"/>
                <w:bCs/>
                <w:color w:val="000000" w:themeColor="text1"/>
                <w:sz w:val="22"/>
                <w:szCs w:val="22"/>
              </w:rPr>
            </w:pPr>
            <w:r w:rsidRPr="00B413F4">
              <w:rPr>
                <w:rFonts w:asciiTheme="minorBidi" w:hAnsiTheme="minorBidi" w:cstheme="minorBidi" w:hint="cs"/>
                <w:bCs/>
                <w:color w:val="000000" w:themeColor="text1"/>
                <w:sz w:val="22"/>
                <w:szCs w:val="22"/>
                <w:rtl/>
              </w:rPr>
              <w:t>التسارع الموجب والتسارع السالب</w:t>
            </w:r>
          </w:p>
        </w:tc>
      </w:tr>
      <w:tr w:rsidR="001C4A20" w:rsidRPr="00B413F4" w:rsidTr="001C4A20">
        <w:trPr>
          <w:trHeight w:val="302"/>
        </w:trPr>
        <w:tc>
          <w:tcPr>
            <w:tcW w:w="3235" w:type="dxa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</w:t>
            </w:r>
            <w:proofErr w:type="gramStart"/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الأول :</w:t>
            </w:r>
            <w:proofErr w:type="gramEnd"/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الرياضيات والفيزياء</w:t>
            </w:r>
          </w:p>
        </w:tc>
        <w:tc>
          <w:tcPr>
            <w:tcW w:w="3410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 xml:space="preserve">مختبر </w:t>
            </w:r>
            <w:proofErr w:type="gramStart"/>
            <w:r w:rsidRPr="00B413F4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>الفيزياء</w:t>
            </w:r>
            <w:r w:rsidRPr="00B413F4">
              <w:rPr>
                <w:rFonts w:asciiTheme="minorBidi" w:hAnsiTheme="minorBidi" w:cstheme="minorBidi" w:hint="cs"/>
                <w:bCs/>
                <w:color w:val="000000"/>
                <w:sz w:val="22"/>
                <w:szCs w:val="22"/>
                <w:rtl/>
              </w:rPr>
              <w:t>(</w:t>
            </w:r>
            <w:proofErr w:type="gramEnd"/>
            <w:r w:rsidRPr="00B413F4">
              <w:rPr>
                <w:rFonts w:asciiTheme="minorBidi" w:hAnsiTheme="minorBidi" w:cstheme="minorBidi" w:hint="cs"/>
                <w:bCs/>
                <w:color w:val="000000"/>
                <w:sz w:val="22"/>
                <w:szCs w:val="22"/>
                <w:rtl/>
              </w:rPr>
              <w:t>استكشاف حركة الاجسام)</w:t>
            </w:r>
          </w:p>
        </w:tc>
        <w:tc>
          <w:tcPr>
            <w:tcW w:w="2977" w:type="dxa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الثالث: منحنى الموقع والزمن </w:t>
            </w:r>
          </w:p>
        </w:tc>
        <w:tc>
          <w:tcPr>
            <w:tcW w:w="3259" w:type="dxa"/>
            <w:shd w:val="clear" w:color="auto" w:fill="FBD4B4" w:themeFill="accent6" w:themeFillTint="66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اجازة مطولة</w:t>
            </w:r>
          </w:p>
        </w:tc>
        <w:tc>
          <w:tcPr>
            <w:tcW w:w="2695" w:type="dxa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حساب التسارع من منحنى </w:t>
            </w:r>
            <w:proofErr w:type="gramStart"/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السرعة- الزمن</w:t>
            </w:r>
            <w:proofErr w:type="gramEnd"/>
          </w:p>
        </w:tc>
      </w:tr>
      <w:tr w:rsidR="001C4A20" w:rsidRPr="00B413F4" w:rsidTr="001C4A20">
        <w:trPr>
          <w:trHeight w:val="302"/>
        </w:trPr>
        <w:tc>
          <w:tcPr>
            <w:tcW w:w="3235" w:type="dxa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الطريقة العلمية </w:t>
            </w:r>
          </w:p>
        </w:tc>
        <w:tc>
          <w:tcPr>
            <w:tcW w:w="3410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Theme="minorBidi" w:hAnsiTheme="minorBidi" w:cstheme="minorBidi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Theme="minorBidi" w:hAnsiTheme="minorBidi" w:cstheme="minorBidi"/>
                <w:bCs/>
                <w:color w:val="000000"/>
                <w:sz w:val="22"/>
                <w:szCs w:val="22"/>
                <w:rtl/>
              </w:rPr>
              <w:t xml:space="preserve">تقويم الفصل الأول </w:t>
            </w:r>
          </w:p>
        </w:tc>
        <w:tc>
          <w:tcPr>
            <w:tcW w:w="2977" w:type="dxa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B413F4">
              <w:rPr>
                <w:rFonts w:hint="cs"/>
                <w:bCs/>
                <w:sz w:val="22"/>
                <w:szCs w:val="22"/>
                <w:rtl/>
              </w:rPr>
              <w:t>الدرس الرابع: السرعة المتجهة</w:t>
            </w:r>
          </w:p>
        </w:tc>
        <w:tc>
          <w:tcPr>
            <w:tcW w:w="3259" w:type="dxa"/>
            <w:shd w:val="clear" w:color="auto" w:fill="FBD4B4" w:themeFill="accent6" w:themeFillTint="66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إجازة مطولة </w:t>
            </w:r>
          </w:p>
        </w:tc>
        <w:tc>
          <w:tcPr>
            <w:tcW w:w="2695" w:type="dxa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الدرس الثاني: الحركة بتسارع ثابت</w:t>
            </w:r>
          </w:p>
        </w:tc>
      </w:tr>
      <w:tr w:rsidR="001C4A20" w:rsidRPr="00B413F4" w:rsidTr="001C4A20">
        <w:trPr>
          <w:trHeight w:val="360"/>
        </w:trPr>
        <w:tc>
          <w:tcPr>
            <w:tcW w:w="3235" w:type="dxa"/>
            <w:shd w:val="clear" w:color="auto" w:fill="00B050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>الأسبوع السادس</w:t>
            </w:r>
          </w:p>
        </w:tc>
        <w:tc>
          <w:tcPr>
            <w:tcW w:w="3410" w:type="dxa"/>
            <w:shd w:val="clear" w:color="auto" w:fill="00B050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>الأسبوع السابع</w:t>
            </w:r>
          </w:p>
        </w:tc>
        <w:tc>
          <w:tcPr>
            <w:tcW w:w="2977" w:type="dxa"/>
            <w:shd w:val="clear" w:color="auto" w:fill="00B050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rFonts w:hint="cs"/>
                <w:bCs/>
                <w:color w:val="FFFFFF"/>
                <w:sz w:val="22"/>
                <w:szCs w:val="22"/>
                <w:rtl/>
              </w:rPr>
              <w:t xml:space="preserve">إجازة منتصف العام الدراسي </w:t>
            </w:r>
          </w:p>
        </w:tc>
        <w:tc>
          <w:tcPr>
            <w:tcW w:w="3259" w:type="dxa"/>
            <w:shd w:val="clear" w:color="auto" w:fill="00B050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>الأسبوع ا</w:t>
            </w:r>
            <w:r w:rsidRPr="00B413F4">
              <w:rPr>
                <w:rFonts w:hint="cs"/>
                <w:bCs/>
                <w:color w:val="FFFFFF"/>
                <w:sz w:val="22"/>
                <w:szCs w:val="22"/>
                <w:rtl/>
              </w:rPr>
              <w:t xml:space="preserve">لثامن </w:t>
            </w:r>
          </w:p>
        </w:tc>
        <w:tc>
          <w:tcPr>
            <w:tcW w:w="2695" w:type="dxa"/>
            <w:shd w:val="clear" w:color="auto" w:fill="00B050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>الأسبوع ا</w:t>
            </w:r>
            <w:r w:rsidRPr="00B413F4">
              <w:rPr>
                <w:rFonts w:hint="cs"/>
                <w:bCs/>
                <w:color w:val="FFFFFF"/>
                <w:sz w:val="22"/>
                <w:szCs w:val="22"/>
                <w:rtl/>
              </w:rPr>
              <w:t>لتاسع</w:t>
            </w:r>
          </w:p>
        </w:tc>
      </w:tr>
      <w:tr w:rsidR="001C4A20" w:rsidRPr="00B413F4" w:rsidTr="001C4A20">
        <w:trPr>
          <w:trHeight w:val="360"/>
        </w:trPr>
        <w:tc>
          <w:tcPr>
            <w:tcW w:w="3235" w:type="dxa"/>
            <w:shd w:val="clear" w:color="auto" w:fill="FFFF99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21 /6 </w:t>
            </w:r>
            <w:r w:rsidRPr="00B413F4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25 /6 </w:t>
            </w:r>
          </w:p>
        </w:tc>
        <w:tc>
          <w:tcPr>
            <w:tcW w:w="3410" w:type="dxa"/>
            <w:shd w:val="clear" w:color="auto" w:fill="FFFF99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rtl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28 / 6 </w:t>
            </w:r>
            <w:r w:rsidRPr="00B413F4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2/7 </w:t>
            </w:r>
          </w:p>
        </w:tc>
        <w:tc>
          <w:tcPr>
            <w:tcW w:w="2977" w:type="dxa"/>
            <w:vMerge w:val="restart"/>
            <w:shd w:val="clear" w:color="auto" w:fill="FBD4B4" w:themeFill="accent6" w:themeFillTint="66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  <w:rtl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5/7 </w:t>
            </w:r>
            <w:r w:rsidRPr="00B413F4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9/7 </w:t>
            </w:r>
          </w:p>
        </w:tc>
        <w:tc>
          <w:tcPr>
            <w:tcW w:w="3259" w:type="dxa"/>
            <w:shd w:val="clear" w:color="auto" w:fill="FFFF99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12/7 </w:t>
            </w:r>
            <w:r w:rsidRPr="00B413F4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16/7 </w:t>
            </w:r>
          </w:p>
        </w:tc>
        <w:tc>
          <w:tcPr>
            <w:tcW w:w="2695" w:type="dxa"/>
            <w:shd w:val="clear" w:color="auto" w:fill="FFFF99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19/7 </w:t>
            </w:r>
            <w:r w:rsidRPr="00B413F4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23/7 </w:t>
            </w:r>
          </w:p>
        </w:tc>
      </w:tr>
      <w:tr w:rsidR="001C4A20" w:rsidRPr="00B413F4" w:rsidTr="001C4A20">
        <w:trPr>
          <w:trHeight w:val="304"/>
        </w:trPr>
        <w:tc>
          <w:tcPr>
            <w:tcW w:w="3235" w:type="dxa"/>
            <w:shd w:val="clear" w:color="auto" w:fill="auto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الدرس </w:t>
            </w:r>
            <w:proofErr w:type="gramStart"/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>الثالث :</w:t>
            </w:r>
            <w:proofErr w:type="gramEnd"/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السقوط الحر</w:t>
            </w:r>
          </w:p>
        </w:tc>
        <w:tc>
          <w:tcPr>
            <w:tcW w:w="3410" w:type="dxa"/>
            <w:shd w:val="clear" w:color="auto" w:fill="auto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color w:val="FF0000"/>
                <w:sz w:val="22"/>
                <w:szCs w:val="22"/>
                <w:rtl/>
              </w:rPr>
            </w:pPr>
            <w:r w:rsidRPr="00B413F4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الفصل الرابع: القوى في بعد واحد </w:t>
            </w:r>
          </w:p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 xml:space="preserve">الدرس </w:t>
            </w:r>
            <w:proofErr w:type="gramStart"/>
            <w:r w:rsidRPr="00B413F4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>الأول :</w:t>
            </w:r>
            <w:proofErr w:type="gramEnd"/>
            <w:r w:rsidRPr="00B413F4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 xml:space="preserve"> (القوة والحركة)</w:t>
            </w:r>
          </w:p>
        </w:tc>
        <w:tc>
          <w:tcPr>
            <w:tcW w:w="2977" w:type="dxa"/>
            <w:vMerge/>
            <w:shd w:val="clear" w:color="auto" w:fill="FBD4B4" w:themeFill="accent6" w:themeFillTint="66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  <w:highlight w:val="yellow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القوة المعيقة والسرعة الحدية + مراجعة</w:t>
            </w:r>
          </w:p>
        </w:tc>
        <w:tc>
          <w:tcPr>
            <w:tcW w:w="2695" w:type="dxa"/>
            <w:shd w:val="clear" w:color="auto" w:fill="auto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</w:pPr>
            <w:r w:rsidRPr="00B413F4">
              <w:rPr>
                <w:rFonts w:ascii="Arial" w:eastAsia="Arial" w:hAnsi="Arial" w:cs="Arial" w:hint="cs"/>
                <w:bCs/>
                <w:color w:val="FF0000"/>
                <w:sz w:val="22"/>
                <w:szCs w:val="22"/>
                <w:rtl/>
              </w:rPr>
              <w:t xml:space="preserve">الفصل الخامس: القوى في بعدين </w:t>
            </w:r>
          </w:p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مقدمة + التجربة الاستهلالية </w:t>
            </w:r>
          </w:p>
        </w:tc>
      </w:tr>
      <w:tr w:rsidR="001C4A20" w:rsidRPr="00B413F4" w:rsidTr="001C4A20">
        <w:trPr>
          <w:trHeight w:val="302"/>
        </w:trPr>
        <w:tc>
          <w:tcPr>
            <w:tcW w:w="3235" w:type="dxa"/>
            <w:shd w:val="clear" w:color="auto" w:fill="auto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تابع السقوط الحر </w:t>
            </w:r>
          </w:p>
        </w:tc>
        <w:tc>
          <w:tcPr>
            <w:tcW w:w="3410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القوة والتسارع </w:t>
            </w:r>
            <w:r w:rsidRPr="00B413F4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جمع القوى</w:t>
            </w:r>
          </w:p>
        </w:tc>
        <w:tc>
          <w:tcPr>
            <w:tcW w:w="2977" w:type="dxa"/>
            <w:vMerge/>
            <w:shd w:val="clear" w:color="auto" w:fill="FBD4B4" w:themeFill="accent6" w:themeFillTint="66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الدرس الثالث: قوى </w:t>
            </w:r>
            <w:proofErr w:type="spellStart"/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التاثير</w:t>
            </w:r>
            <w:proofErr w:type="spellEnd"/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المتبادل </w:t>
            </w:r>
            <w:r w:rsidRPr="00B413F4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قانون نيوتن الثالث</w:t>
            </w:r>
          </w:p>
        </w:tc>
        <w:tc>
          <w:tcPr>
            <w:tcW w:w="2695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الدرس الأول: المتجهات</w:t>
            </w:r>
          </w:p>
        </w:tc>
      </w:tr>
      <w:tr w:rsidR="001C4A20" w:rsidRPr="00B413F4" w:rsidTr="001C4A20">
        <w:trPr>
          <w:trHeight w:val="302"/>
        </w:trPr>
        <w:tc>
          <w:tcPr>
            <w:tcW w:w="3235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مختبر الفيزياء </w:t>
            </w:r>
          </w:p>
        </w:tc>
        <w:tc>
          <w:tcPr>
            <w:tcW w:w="3410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قانون نيوتن الأول</w:t>
            </w:r>
          </w:p>
        </w:tc>
        <w:tc>
          <w:tcPr>
            <w:tcW w:w="2977" w:type="dxa"/>
            <w:vMerge/>
            <w:shd w:val="clear" w:color="auto" w:fill="FBD4B4" w:themeFill="accent6" w:themeFillTint="66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قوى الشد في الحبال </w:t>
            </w:r>
            <w:r w:rsidRPr="00B413F4">
              <w:rPr>
                <w:rFonts w:ascii="Arial" w:eastAsia="Arial" w:hAnsi="Arial" w:cs="Arial"/>
                <w:bCs/>
                <w:color w:val="000000"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القوة العمودية</w:t>
            </w:r>
          </w:p>
        </w:tc>
        <w:tc>
          <w:tcPr>
            <w:tcW w:w="2695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مركبات المتجهات</w:t>
            </w:r>
          </w:p>
        </w:tc>
      </w:tr>
      <w:tr w:rsidR="001C4A20" w:rsidRPr="00B413F4" w:rsidTr="001C4A20">
        <w:trPr>
          <w:trHeight w:val="302"/>
        </w:trPr>
        <w:tc>
          <w:tcPr>
            <w:tcW w:w="3235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تقويم الفصل الثالث</w:t>
            </w:r>
          </w:p>
        </w:tc>
        <w:tc>
          <w:tcPr>
            <w:tcW w:w="3410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قانون نيوتن الثاني </w:t>
            </w:r>
          </w:p>
        </w:tc>
        <w:tc>
          <w:tcPr>
            <w:tcW w:w="2977" w:type="dxa"/>
            <w:vMerge/>
            <w:shd w:val="clear" w:color="auto" w:fill="FBD4B4" w:themeFill="accent6" w:themeFillTint="66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259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color w:val="FF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 xml:space="preserve">مختبر </w:t>
            </w:r>
            <w:proofErr w:type="gramStart"/>
            <w:r w:rsidRPr="00B413F4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>الفيزياء :</w:t>
            </w:r>
            <w:proofErr w:type="gramEnd"/>
            <w:r w:rsidRPr="00B413F4">
              <w:rPr>
                <w:rFonts w:ascii="Arial" w:eastAsia="Arial" w:hAnsi="Arial" w:cs="Arial" w:hint="cs"/>
                <w:bCs/>
                <w:color w:val="000000" w:themeColor="text1"/>
                <w:sz w:val="22"/>
                <w:szCs w:val="22"/>
                <w:rtl/>
              </w:rPr>
              <w:t xml:space="preserve"> القوة والكتلة</w:t>
            </w:r>
          </w:p>
        </w:tc>
        <w:tc>
          <w:tcPr>
            <w:tcW w:w="2695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جمع المتجهات جبريا </w:t>
            </w:r>
          </w:p>
        </w:tc>
      </w:tr>
      <w:tr w:rsidR="001C4A20" w:rsidRPr="00B413F4" w:rsidTr="001C4A20">
        <w:trPr>
          <w:trHeight w:val="302"/>
        </w:trPr>
        <w:tc>
          <w:tcPr>
            <w:tcW w:w="3235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مراجعة </w:t>
            </w:r>
          </w:p>
        </w:tc>
        <w:tc>
          <w:tcPr>
            <w:tcW w:w="3410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الدرس الثاني: استخدام قوانين نيوتن </w:t>
            </w:r>
          </w:p>
        </w:tc>
        <w:tc>
          <w:tcPr>
            <w:tcW w:w="2977" w:type="dxa"/>
            <w:vMerge/>
            <w:shd w:val="clear" w:color="auto" w:fill="FBD4B4" w:themeFill="accent6" w:themeFillTint="66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/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3259" w:type="dxa"/>
            <w:shd w:val="clear" w:color="auto" w:fill="FFF2CC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تقويم الفصل الرابع </w:t>
            </w:r>
          </w:p>
        </w:tc>
        <w:tc>
          <w:tcPr>
            <w:tcW w:w="2695" w:type="dxa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color w:val="000000"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الدرس </w:t>
            </w:r>
            <w:proofErr w:type="gramStart"/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>الثاني :</w:t>
            </w:r>
            <w:proofErr w:type="gramEnd"/>
            <w:r w:rsidRPr="00B413F4">
              <w:rPr>
                <w:rFonts w:ascii="Arial" w:eastAsia="Arial" w:hAnsi="Arial" w:cs="Arial" w:hint="cs"/>
                <w:bCs/>
                <w:color w:val="000000"/>
                <w:sz w:val="22"/>
                <w:szCs w:val="22"/>
                <w:rtl/>
              </w:rPr>
              <w:t xml:space="preserve"> الاحتكاك </w:t>
            </w:r>
          </w:p>
        </w:tc>
      </w:tr>
      <w:tr w:rsidR="001C4A20" w:rsidRPr="00B413F4" w:rsidTr="001C4A20">
        <w:trPr>
          <w:trHeight w:val="360"/>
        </w:trPr>
        <w:tc>
          <w:tcPr>
            <w:tcW w:w="3235" w:type="dxa"/>
            <w:shd w:val="clear" w:color="auto" w:fill="00B050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bCs/>
                <w:color w:val="FFFFFF"/>
                <w:sz w:val="22"/>
                <w:szCs w:val="22"/>
                <w:rtl/>
              </w:rPr>
              <w:t xml:space="preserve">الأسبوع </w:t>
            </w:r>
            <w:r w:rsidRPr="00B413F4">
              <w:rPr>
                <w:rFonts w:hint="cs"/>
                <w:bCs/>
                <w:color w:val="FFFFFF"/>
                <w:sz w:val="22"/>
                <w:szCs w:val="22"/>
                <w:rtl/>
              </w:rPr>
              <w:t xml:space="preserve">العاشر </w:t>
            </w:r>
          </w:p>
        </w:tc>
        <w:tc>
          <w:tcPr>
            <w:tcW w:w="3410" w:type="dxa"/>
            <w:shd w:val="clear" w:color="auto" w:fill="00B050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rFonts w:hint="cs"/>
                <w:bCs/>
                <w:color w:val="FFFFFF"/>
                <w:sz w:val="22"/>
                <w:szCs w:val="22"/>
                <w:rtl/>
              </w:rPr>
              <w:t>الأسبوع الحادي عشر</w:t>
            </w:r>
          </w:p>
        </w:tc>
        <w:tc>
          <w:tcPr>
            <w:tcW w:w="2977" w:type="dxa"/>
            <w:shd w:val="clear" w:color="auto" w:fill="00B050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rFonts w:hint="cs"/>
                <w:bCs/>
                <w:color w:val="FFFFFF"/>
                <w:sz w:val="22"/>
                <w:szCs w:val="22"/>
                <w:rtl/>
              </w:rPr>
              <w:t xml:space="preserve">الأسبوع الثاني عشر </w:t>
            </w:r>
          </w:p>
        </w:tc>
        <w:tc>
          <w:tcPr>
            <w:tcW w:w="3259" w:type="dxa"/>
            <w:shd w:val="clear" w:color="auto" w:fill="00B050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FFFF"/>
                <w:sz w:val="22"/>
                <w:szCs w:val="22"/>
              </w:rPr>
            </w:pPr>
            <w:r w:rsidRPr="00B413F4">
              <w:rPr>
                <w:rFonts w:hint="cs"/>
                <w:bCs/>
                <w:color w:val="FFFFFF"/>
                <w:sz w:val="22"/>
                <w:szCs w:val="22"/>
                <w:rtl/>
              </w:rPr>
              <w:t xml:space="preserve">الأسبوع الثالث عشر </w:t>
            </w:r>
          </w:p>
        </w:tc>
        <w:tc>
          <w:tcPr>
            <w:tcW w:w="2695" w:type="dxa"/>
            <w:shd w:val="clear" w:color="auto" w:fill="00B050"/>
            <w:vAlign w:val="center"/>
          </w:tcPr>
          <w:p w:rsidR="001C4A20" w:rsidRPr="00B413F4" w:rsidRDefault="001C4A20" w:rsidP="001C4A20">
            <w:pPr>
              <w:jc w:val="center"/>
              <w:rPr>
                <w:b/>
                <w:color w:val="FFFFFF"/>
                <w:sz w:val="22"/>
                <w:szCs w:val="22"/>
              </w:rPr>
            </w:pPr>
          </w:p>
        </w:tc>
      </w:tr>
      <w:tr w:rsidR="001C4A20" w:rsidRPr="00B413F4" w:rsidTr="001C4A20">
        <w:trPr>
          <w:trHeight w:val="360"/>
        </w:trPr>
        <w:tc>
          <w:tcPr>
            <w:tcW w:w="3235" w:type="dxa"/>
            <w:shd w:val="clear" w:color="auto" w:fill="FFFF99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sz w:val="22"/>
                <w:szCs w:val="22"/>
              </w:rPr>
            </w:pP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26/7 </w:t>
            </w:r>
            <w:r w:rsidRPr="00B413F4">
              <w:rPr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 30/7 </w:t>
            </w:r>
          </w:p>
        </w:tc>
        <w:tc>
          <w:tcPr>
            <w:tcW w:w="3410" w:type="dxa"/>
            <w:shd w:val="clear" w:color="auto" w:fill="FFFF99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3/8 </w:t>
            </w:r>
            <w:r w:rsidRPr="00B413F4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7/8 </w:t>
            </w:r>
          </w:p>
        </w:tc>
        <w:tc>
          <w:tcPr>
            <w:tcW w:w="2977" w:type="dxa"/>
            <w:shd w:val="clear" w:color="auto" w:fill="FFFF99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10/8 </w:t>
            </w:r>
            <w:r w:rsidRPr="00B413F4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14/8</w:t>
            </w:r>
          </w:p>
        </w:tc>
        <w:tc>
          <w:tcPr>
            <w:tcW w:w="3259" w:type="dxa"/>
            <w:shd w:val="clear" w:color="auto" w:fill="FFFF99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17/8 </w:t>
            </w:r>
            <w:r w:rsidRPr="00B413F4">
              <w:rPr>
                <w:rFonts w:ascii="Arial" w:eastAsia="Arial" w:hAnsi="Arial" w:cs="Arial"/>
                <w:bCs/>
                <w:sz w:val="22"/>
                <w:szCs w:val="22"/>
                <w:rtl/>
              </w:rPr>
              <w:t>–</w:t>
            </w: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 xml:space="preserve"> 21/8 </w:t>
            </w:r>
          </w:p>
        </w:tc>
        <w:tc>
          <w:tcPr>
            <w:tcW w:w="2695" w:type="dxa"/>
            <w:vMerge w:val="restart"/>
            <w:shd w:val="clear" w:color="auto" w:fill="FFFF99"/>
            <w:vAlign w:val="center"/>
          </w:tcPr>
          <w:p w:rsidR="001C4A20" w:rsidRPr="00B413F4" w:rsidRDefault="001C4A20" w:rsidP="001C4A20">
            <w:pPr>
              <w:jc w:val="center"/>
              <w:rPr>
                <w:rFonts w:ascii="Arial" w:eastAsia="Arial" w:hAnsi="Arial" w:cs="Arial"/>
                <w:bCs/>
                <w:sz w:val="22"/>
                <w:szCs w:val="22"/>
              </w:rPr>
            </w:pPr>
            <w:r w:rsidRPr="00B413F4">
              <w:rPr>
                <w:rFonts w:ascii="Arial" w:eastAsia="Arial" w:hAnsi="Arial" w:cs="Arial" w:hint="cs"/>
                <w:bCs/>
                <w:sz w:val="22"/>
                <w:szCs w:val="22"/>
                <w:rtl/>
              </w:rPr>
              <w:t>بداية إجازة الفصل الدراسي الثاني بتاريخ 24/8/1446هـ</w:t>
            </w:r>
          </w:p>
        </w:tc>
      </w:tr>
      <w:tr w:rsidR="001C4A20" w:rsidRPr="00B413F4" w:rsidTr="001C4A20">
        <w:trPr>
          <w:trHeight w:val="252"/>
        </w:trPr>
        <w:tc>
          <w:tcPr>
            <w:tcW w:w="3235" w:type="dxa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الثالث: القوة والحركة في بعدين </w:t>
            </w:r>
          </w:p>
        </w:tc>
        <w:tc>
          <w:tcPr>
            <w:tcW w:w="3410" w:type="dxa"/>
            <w:vAlign w:val="center"/>
          </w:tcPr>
          <w:p w:rsidR="001C4A20" w:rsidRPr="00B413F4" w:rsidRDefault="001C4A20" w:rsidP="001C4A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jc w:val="center"/>
              <w:rPr>
                <w:bCs/>
                <w:color w:val="2F5496"/>
                <w:sz w:val="22"/>
                <w:szCs w:val="22"/>
                <w:rtl/>
              </w:rPr>
            </w:pPr>
            <w:r w:rsidRPr="00B413F4">
              <w:rPr>
                <w:rFonts w:hint="cs"/>
                <w:bCs/>
                <w:color w:val="000000" w:themeColor="text1"/>
                <w:sz w:val="22"/>
                <w:szCs w:val="22"/>
                <w:rtl/>
              </w:rPr>
              <w:t xml:space="preserve">الدرس </w:t>
            </w:r>
            <w:proofErr w:type="gramStart"/>
            <w:r w:rsidRPr="00B413F4">
              <w:rPr>
                <w:rFonts w:hint="cs"/>
                <w:bCs/>
                <w:color w:val="000000" w:themeColor="text1"/>
                <w:sz w:val="22"/>
                <w:szCs w:val="22"/>
                <w:rtl/>
              </w:rPr>
              <w:t>الثاني :</w:t>
            </w:r>
            <w:proofErr w:type="gramEnd"/>
            <w:r w:rsidRPr="00B413F4">
              <w:rPr>
                <w:rFonts w:hint="cs"/>
                <w:bCs/>
                <w:color w:val="000000" w:themeColor="text1"/>
                <w:sz w:val="22"/>
                <w:szCs w:val="22"/>
                <w:rtl/>
              </w:rPr>
              <w:t xml:space="preserve"> الحركة الدائرية</w:t>
            </w:r>
          </w:p>
        </w:tc>
        <w:tc>
          <w:tcPr>
            <w:tcW w:w="2977" w:type="dxa"/>
            <w:vMerge w:val="restart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sz w:val="22"/>
                <w:szCs w:val="22"/>
              </w:rPr>
            </w:pP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مراجعة عامة </w:t>
            </w:r>
          </w:p>
        </w:tc>
        <w:tc>
          <w:tcPr>
            <w:tcW w:w="3259" w:type="dxa"/>
            <w:vMerge w:val="restart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sz w:val="22"/>
                <w:szCs w:val="22"/>
              </w:rPr>
            </w:pPr>
            <w:r w:rsidRPr="00B413F4">
              <w:rPr>
                <w:rFonts w:hint="cs"/>
                <w:bCs/>
                <w:sz w:val="22"/>
                <w:szCs w:val="22"/>
                <w:rtl/>
              </w:rPr>
              <w:t xml:space="preserve">الاختبارات النهائية الفصل الدراسي الثاني </w:t>
            </w:r>
          </w:p>
        </w:tc>
        <w:tc>
          <w:tcPr>
            <w:tcW w:w="2695" w:type="dxa"/>
            <w:vMerge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1C4A20" w:rsidRPr="00B413F4" w:rsidTr="001C4A20">
        <w:trPr>
          <w:trHeight w:val="252"/>
        </w:trPr>
        <w:tc>
          <w:tcPr>
            <w:tcW w:w="3235" w:type="dxa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مختبر الفيزياء</w:t>
            </w:r>
          </w:p>
        </w:tc>
        <w:tc>
          <w:tcPr>
            <w:tcW w:w="3410" w:type="dxa"/>
            <w:vAlign w:val="center"/>
          </w:tcPr>
          <w:p w:rsidR="001C4A20" w:rsidRPr="00B413F4" w:rsidRDefault="001C4A20" w:rsidP="001C4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التسارع المركزي </w:t>
            </w:r>
            <w:r w:rsidRPr="00B413F4">
              <w:rPr>
                <w:bCs/>
                <w:color w:val="000000"/>
                <w:sz w:val="22"/>
                <w:szCs w:val="22"/>
                <w:rtl/>
              </w:rPr>
              <w:t>–</w:t>
            </w: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القوة الوهمية</w:t>
            </w:r>
          </w:p>
        </w:tc>
        <w:tc>
          <w:tcPr>
            <w:tcW w:w="2977" w:type="dxa"/>
            <w:vMerge/>
            <w:vAlign w:val="center"/>
          </w:tcPr>
          <w:p w:rsidR="001C4A20" w:rsidRPr="00B413F4" w:rsidRDefault="001C4A20" w:rsidP="001C4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/>
            <w:vAlign w:val="center"/>
          </w:tcPr>
          <w:p w:rsidR="001C4A20" w:rsidRPr="00B413F4" w:rsidRDefault="001C4A20" w:rsidP="001C4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vMerge/>
            <w:vAlign w:val="center"/>
          </w:tcPr>
          <w:p w:rsidR="001C4A20" w:rsidRPr="00B413F4" w:rsidRDefault="001C4A20" w:rsidP="001C4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4A20" w:rsidRPr="00B413F4" w:rsidTr="001C4A20">
        <w:trPr>
          <w:trHeight w:val="252"/>
        </w:trPr>
        <w:tc>
          <w:tcPr>
            <w:tcW w:w="3235" w:type="dxa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تقويم الفصل الخمس </w:t>
            </w:r>
          </w:p>
        </w:tc>
        <w:tc>
          <w:tcPr>
            <w:tcW w:w="3410" w:type="dxa"/>
            <w:vAlign w:val="center"/>
          </w:tcPr>
          <w:p w:rsidR="001C4A20" w:rsidRPr="00B413F4" w:rsidRDefault="001C4A20" w:rsidP="001C4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</w:t>
            </w:r>
            <w:proofErr w:type="gramStart"/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الثاني :</w:t>
            </w:r>
            <w:proofErr w:type="gramEnd"/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السرعة المتجهة النسبية</w:t>
            </w:r>
          </w:p>
        </w:tc>
        <w:tc>
          <w:tcPr>
            <w:tcW w:w="2977" w:type="dxa"/>
            <w:vMerge w:val="restart"/>
            <w:vAlign w:val="center"/>
          </w:tcPr>
          <w:p w:rsidR="001C4A20" w:rsidRPr="00B413F4" w:rsidRDefault="001C4A20" w:rsidP="001C4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الاختبارات العملية</w:t>
            </w:r>
          </w:p>
        </w:tc>
        <w:tc>
          <w:tcPr>
            <w:tcW w:w="3259" w:type="dxa"/>
            <w:vMerge/>
            <w:vAlign w:val="center"/>
          </w:tcPr>
          <w:p w:rsidR="001C4A20" w:rsidRPr="00B413F4" w:rsidRDefault="001C4A20" w:rsidP="001C4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vMerge/>
            <w:vAlign w:val="center"/>
          </w:tcPr>
          <w:p w:rsidR="001C4A20" w:rsidRPr="00B413F4" w:rsidRDefault="001C4A20" w:rsidP="001C4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4A20" w:rsidRPr="00B413F4" w:rsidTr="001C4A20">
        <w:trPr>
          <w:trHeight w:val="252"/>
        </w:trPr>
        <w:tc>
          <w:tcPr>
            <w:tcW w:w="3235" w:type="dxa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FF0000"/>
                <w:sz w:val="22"/>
                <w:szCs w:val="22"/>
                <w:rtl/>
              </w:rPr>
            </w:pPr>
            <w:r w:rsidRPr="00B413F4">
              <w:rPr>
                <w:rFonts w:hint="cs"/>
                <w:bCs/>
                <w:color w:val="FF0000"/>
                <w:sz w:val="22"/>
                <w:szCs w:val="22"/>
                <w:rtl/>
              </w:rPr>
              <w:t xml:space="preserve">الفصل </w:t>
            </w:r>
            <w:proofErr w:type="gramStart"/>
            <w:r w:rsidRPr="00B413F4">
              <w:rPr>
                <w:rFonts w:hint="cs"/>
                <w:bCs/>
                <w:color w:val="FF0000"/>
                <w:sz w:val="22"/>
                <w:szCs w:val="22"/>
                <w:rtl/>
              </w:rPr>
              <w:t>السادس :</w:t>
            </w:r>
            <w:proofErr w:type="gramEnd"/>
            <w:r w:rsidRPr="00B413F4">
              <w:rPr>
                <w:rFonts w:hint="cs"/>
                <w:bCs/>
                <w:color w:val="FF0000"/>
                <w:sz w:val="22"/>
                <w:szCs w:val="22"/>
                <w:rtl/>
              </w:rPr>
              <w:t xml:space="preserve"> الحركة في بعدين </w:t>
            </w:r>
          </w:p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الدرس </w:t>
            </w:r>
            <w:proofErr w:type="gramStart"/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الأول :</w:t>
            </w:r>
            <w:proofErr w:type="gramEnd"/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 حركة المقذوف</w:t>
            </w:r>
          </w:p>
        </w:tc>
        <w:tc>
          <w:tcPr>
            <w:tcW w:w="3410" w:type="dxa"/>
            <w:vAlign w:val="center"/>
          </w:tcPr>
          <w:p w:rsidR="001C4A20" w:rsidRPr="00B413F4" w:rsidRDefault="001C4A20" w:rsidP="001C4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مختبر الفيزياء</w:t>
            </w:r>
          </w:p>
        </w:tc>
        <w:tc>
          <w:tcPr>
            <w:tcW w:w="2977" w:type="dxa"/>
            <w:vMerge/>
            <w:vAlign w:val="center"/>
          </w:tcPr>
          <w:p w:rsidR="001C4A20" w:rsidRPr="00B413F4" w:rsidRDefault="001C4A20" w:rsidP="001C4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/>
            <w:vAlign w:val="center"/>
          </w:tcPr>
          <w:p w:rsidR="001C4A20" w:rsidRPr="00B413F4" w:rsidRDefault="001C4A20" w:rsidP="001C4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vMerge/>
            <w:vAlign w:val="center"/>
          </w:tcPr>
          <w:p w:rsidR="001C4A20" w:rsidRPr="00B413F4" w:rsidRDefault="001C4A20" w:rsidP="001C4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  <w:tr w:rsidR="001C4A20" w:rsidRPr="00B413F4" w:rsidTr="001C4A20">
        <w:trPr>
          <w:trHeight w:val="252"/>
        </w:trPr>
        <w:tc>
          <w:tcPr>
            <w:tcW w:w="3235" w:type="dxa"/>
            <w:vAlign w:val="center"/>
          </w:tcPr>
          <w:p w:rsidR="001C4A20" w:rsidRPr="00B413F4" w:rsidRDefault="001C4A20" w:rsidP="001C4A2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 xml:space="preserve">المقذوفات التي تطلق بزاوية </w:t>
            </w:r>
          </w:p>
        </w:tc>
        <w:tc>
          <w:tcPr>
            <w:tcW w:w="3410" w:type="dxa"/>
            <w:vAlign w:val="center"/>
          </w:tcPr>
          <w:p w:rsidR="001C4A20" w:rsidRPr="00B413F4" w:rsidRDefault="001C4A20" w:rsidP="001C4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bCs/>
                <w:color w:val="000000"/>
                <w:sz w:val="22"/>
                <w:szCs w:val="22"/>
              </w:rPr>
            </w:pPr>
            <w:r w:rsidRPr="00B413F4">
              <w:rPr>
                <w:rFonts w:hint="cs"/>
                <w:bCs/>
                <w:color w:val="000000"/>
                <w:sz w:val="22"/>
                <w:szCs w:val="22"/>
                <w:rtl/>
              </w:rPr>
              <w:t>تقويم الفصل السادس</w:t>
            </w:r>
          </w:p>
        </w:tc>
        <w:tc>
          <w:tcPr>
            <w:tcW w:w="2977" w:type="dxa"/>
            <w:vMerge/>
            <w:vAlign w:val="center"/>
          </w:tcPr>
          <w:p w:rsidR="001C4A20" w:rsidRPr="00B413F4" w:rsidRDefault="001C4A20" w:rsidP="001C4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259" w:type="dxa"/>
            <w:vMerge/>
            <w:vAlign w:val="center"/>
          </w:tcPr>
          <w:p w:rsidR="001C4A20" w:rsidRPr="00B413F4" w:rsidRDefault="001C4A20" w:rsidP="001C4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695" w:type="dxa"/>
            <w:vMerge/>
            <w:vAlign w:val="center"/>
          </w:tcPr>
          <w:p w:rsidR="001C4A20" w:rsidRPr="00B413F4" w:rsidRDefault="001C4A20" w:rsidP="001C4A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</w:tr>
    </w:tbl>
    <w:p w:rsidR="005045EC" w:rsidRDefault="00E461B1">
      <w:pPr>
        <w:ind w:right="142"/>
        <w:jc w:val="center"/>
        <w:rPr>
          <w:b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295275</wp:posOffset>
                </wp:positionH>
                <wp:positionV relativeFrom="paragraph">
                  <wp:posOffset>-235585</wp:posOffset>
                </wp:positionV>
                <wp:extent cx="9001125" cy="381000"/>
                <wp:effectExtent l="19050" t="19050" r="28575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1125" cy="3810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36610" w:rsidRPr="001C4A20" w:rsidRDefault="00E461B1" w:rsidP="00DA14C9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C4A2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توزيع مقرر </w:t>
                            </w:r>
                            <w:r w:rsidRPr="001C4A2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فيزياء</w:t>
                            </w:r>
                            <w:r w:rsidR="00DA14C9" w:rsidRPr="001C4A20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  <w:r w:rsidRPr="001C4A2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  للصف </w:t>
                            </w:r>
                            <w:r w:rsidR="00DA14C9" w:rsidRPr="001C4A2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الاول</w:t>
                            </w:r>
                            <w:r w:rsidRPr="001C4A2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الثانوي </w:t>
                            </w:r>
                            <w:r w:rsidRPr="001C4A2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1C4A2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نظام المسارات    المسار العام   </w:t>
                            </w:r>
                            <w:r w:rsidRPr="001C4A20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–</w:t>
                            </w:r>
                            <w:r w:rsidRPr="001C4A2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A14C9" w:rsidRPr="001C4A2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الفصل الدراسي الثاني </w:t>
                            </w:r>
                            <w:r w:rsidRPr="001C4A2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للعام الدراسي</w:t>
                            </w:r>
                            <w:r w:rsidR="00A17557" w:rsidRPr="001C4A2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1446هـ</w:t>
                            </w:r>
                            <w:r w:rsidRPr="001C4A20"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6" style="position:absolute;left:0;text-align:left;margin-left:23.25pt;margin-top:-18.55pt;width:708.7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" filled="f" strokecolor="black [3213]" strokeweight="2.25pt">
                <v:textbox>
                  <w:txbxContent>
                    <w:p w:rsidR="00A36610" w:rsidRPr="001C4A20" w:rsidRDefault="00E461B1" w:rsidP="00DA14C9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1C4A2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توزيع مقرر </w:t>
                      </w:r>
                      <w:r w:rsidRPr="001C4A20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فيزياء</w:t>
                      </w:r>
                      <w:r w:rsidR="00DA14C9" w:rsidRPr="001C4A20">
                        <w:rPr>
                          <w:rFonts w:hint="cs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1</w:t>
                      </w:r>
                      <w:r w:rsidRPr="001C4A2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للصف </w:t>
                      </w:r>
                      <w:r w:rsidR="00DA14C9" w:rsidRPr="001C4A2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الاول</w:t>
                      </w:r>
                      <w:r w:rsidRPr="001C4A2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الثانوي </w:t>
                      </w:r>
                      <w:r w:rsidRPr="001C4A2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–</w:t>
                      </w:r>
                      <w:r w:rsidRPr="001C4A2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نظام المسارات    المسار العام   </w:t>
                      </w:r>
                      <w:r w:rsidRPr="001C4A20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–</w:t>
                      </w:r>
                      <w:r w:rsidRPr="001C4A2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DA14C9" w:rsidRPr="001C4A2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الفصل الدراسي الثاني </w:t>
                      </w:r>
                      <w:r w:rsidRPr="001C4A2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للعام الدراسي</w:t>
                      </w:r>
                      <w:r w:rsidR="00A17557" w:rsidRPr="001C4A2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1446هـ</w:t>
                      </w:r>
                      <w:r w:rsidRPr="001C4A20">
                        <w:rPr>
                          <w:rFonts w:hint="cs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045EC" w:rsidRDefault="005045EC">
      <w:pPr>
        <w:ind w:right="142"/>
        <w:rPr>
          <w:b/>
          <w:sz w:val="22"/>
          <w:szCs w:val="22"/>
        </w:rPr>
      </w:pPr>
    </w:p>
    <w:p w:rsidR="005045EC" w:rsidRPr="004F2F4E" w:rsidRDefault="004F2F4E" w:rsidP="004F2F4E">
      <w:pPr>
        <w:ind w:right="142"/>
        <w:jc w:val="center"/>
        <w:rPr>
          <w:bCs/>
          <w:sz w:val="32"/>
          <w:szCs w:val="32"/>
        </w:rPr>
      </w:pPr>
      <w:r w:rsidRPr="004F2F4E">
        <w:rPr>
          <w:rFonts w:hint="cs"/>
          <w:bCs/>
          <w:sz w:val="32"/>
          <w:szCs w:val="32"/>
          <w:rtl/>
        </w:rPr>
        <w:t xml:space="preserve">اعداد </w:t>
      </w:r>
      <w:proofErr w:type="gramStart"/>
      <w:r w:rsidRPr="004F2F4E">
        <w:rPr>
          <w:rFonts w:hint="cs"/>
          <w:bCs/>
          <w:sz w:val="32"/>
          <w:szCs w:val="32"/>
          <w:rtl/>
        </w:rPr>
        <w:t>المعلمة :</w:t>
      </w:r>
      <w:proofErr w:type="gramEnd"/>
      <w:r w:rsidRPr="004F2F4E">
        <w:rPr>
          <w:rFonts w:hint="cs"/>
          <w:bCs/>
          <w:sz w:val="32"/>
          <w:szCs w:val="32"/>
          <w:rtl/>
        </w:rPr>
        <w:t xml:space="preserve"> سلمى محمد</w:t>
      </w:r>
      <w:bookmarkStart w:id="1" w:name="_GoBack"/>
      <w:bookmarkEnd w:id="1"/>
    </w:p>
    <w:sectPr w:rsidR="005045EC" w:rsidRPr="004F2F4E">
      <w:pgSz w:w="16838" w:h="11906" w:orient="landscape"/>
      <w:pgMar w:top="851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EC"/>
    <w:rsid w:val="00064A3F"/>
    <w:rsid w:val="00121187"/>
    <w:rsid w:val="001C4A20"/>
    <w:rsid w:val="002E3F14"/>
    <w:rsid w:val="00477D23"/>
    <w:rsid w:val="004A6328"/>
    <w:rsid w:val="004F2F4E"/>
    <w:rsid w:val="005045EC"/>
    <w:rsid w:val="0055432D"/>
    <w:rsid w:val="005725F0"/>
    <w:rsid w:val="00591FD3"/>
    <w:rsid w:val="00653CD4"/>
    <w:rsid w:val="008234DD"/>
    <w:rsid w:val="00A17557"/>
    <w:rsid w:val="00AD30D0"/>
    <w:rsid w:val="00B413F4"/>
    <w:rsid w:val="00DA14C9"/>
    <w:rsid w:val="00E461B1"/>
    <w:rsid w:val="00FD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EDA9596-046C-4BE3-803B-2ED6C551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2024-10-28T16:55:00Z</cp:lastPrinted>
  <dcterms:created xsi:type="dcterms:W3CDTF">2024-10-28T14:06:00Z</dcterms:created>
  <dcterms:modified xsi:type="dcterms:W3CDTF">2024-10-28T17:25:00Z</dcterms:modified>
</cp:coreProperties>
</file>